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1ED9F" w14:textId="77777777" w:rsidR="006946DD" w:rsidRPr="006946DD" w:rsidRDefault="007F240F" w:rsidP="00650C5D">
      <w:pPr>
        <w:spacing w:after="0" w:line="360" w:lineRule="auto"/>
        <w:jc w:val="center"/>
        <w:rPr>
          <w:rFonts w:ascii="Times New Roman" w:hAnsi="Times New Roman" w:cs="Times New Roman"/>
          <w:b/>
          <w:sz w:val="24"/>
          <w:lang w:val="en-ID"/>
        </w:rPr>
      </w:pPr>
      <w:r w:rsidRPr="006946DD">
        <w:rPr>
          <w:rFonts w:ascii="Times New Roman" w:hAnsi="Times New Roman" w:cs="Times New Roman"/>
          <w:b/>
          <w:sz w:val="24"/>
          <w:lang w:val="en-ID"/>
        </w:rPr>
        <w:t>LHP BPK TERHADAP APBD BULELENG TAHUN 2018</w:t>
      </w:r>
    </w:p>
    <w:p w14:paraId="63859A17" w14:textId="77777777" w:rsidR="0057186D" w:rsidRDefault="0057186D" w:rsidP="00650C5D">
      <w:pPr>
        <w:spacing w:after="0" w:line="360" w:lineRule="auto"/>
        <w:jc w:val="center"/>
        <w:rPr>
          <w:rFonts w:ascii="Times New Roman" w:hAnsi="Times New Roman" w:cs="Times New Roman"/>
          <w:sz w:val="24"/>
          <w:lang w:val="en-ID"/>
        </w:rPr>
      </w:pPr>
      <w:r>
        <w:rPr>
          <w:noProof/>
          <w:lang w:val="en-GB" w:eastAsia="en-GB"/>
        </w:rPr>
        <w:drawing>
          <wp:inline distT="0" distB="0" distL="0" distR="0" wp14:anchorId="3D9A7CE8" wp14:editId="6AB6A672">
            <wp:extent cx="5162550" cy="2968466"/>
            <wp:effectExtent l="0" t="0" r="0" b="3810"/>
            <wp:docPr id="1" name="Picture 1" descr="www.nusabali.com-dprd-minta-aksi-nyata-pem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nusabali.com-dprd-minta-aksi-nyata-pemk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4785" cy="2975501"/>
                    </a:xfrm>
                    <a:prstGeom prst="rect">
                      <a:avLst/>
                    </a:prstGeom>
                    <a:noFill/>
                    <a:ln>
                      <a:noFill/>
                    </a:ln>
                  </pic:spPr>
                </pic:pic>
              </a:graphicData>
            </a:graphic>
          </wp:inline>
        </w:drawing>
      </w:r>
      <w:r>
        <w:rPr>
          <w:rFonts w:ascii="Times New Roman" w:hAnsi="Times New Roman" w:cs="Times New Roman"/>
          <w:sz w:val="24"/>
          <w:lang w:val="en-ID"/>
        </w:rPr>
        <w:br/>
      </w:r>
      <w:r w:rsidRPr="006946DD">
        <w:rPr>
          <w:rFonts w:ascii="Times New Roman" w:hAnsi="Times New Roman" w:cs="Times New Roman"/>
          <w:i/>
          <w:sz w:val="20"/>
          <w:lang w:val="en-ID"/>
        </w:rPr>
        <w:t>nusabali.com</w:t>
      </w:r>
    </w:p>
    <w:p w14:paraId="17756071" w14:textId="77777777" w:rsidR="0057186D" w:rsidRDefault="0057186D" w:rsidP="00650C5D">
      <w:pPr>
        <w:spacing w:after="0" w:line="360" w:lineRule="auto"/>
        <w:rPr>
          <w:rFonts w:ascii="Times New Roman" w:hAnsi="Times New Roman" w:cs="Times New Roman"/>
          <w:sz w:val="24"/>
          <w:lang w:val="en-ID"/>
        </w:rPr>
      </w:pPr>
    </w:p>
    <w:p w14:paraId="0D017ABD" w14:textId="77777777" w:rsidR="0057186D" w:rsidRDefault="0057186D" w:rsidP="00650C5D">
      <w:pPr>
        <w:spacing w:after="0" w:line="360" w:lineRule="auto"/>
        <w:ind w:firstLine="720"/>
        <w:jc w:val="both"/>
        <w:rPr>
          <w:rFonts w:ascii="Times New Roman" w:hAnsi="Times New Roman" w:cs="Times New Roman"/>
          <w:sz w:val="24"/>
        </w:rPr>
      </w:pPr>
      <w:r w:rsidRPr="0057186D">
        <w:rPr>
          <w:rFonts w:ascii="Times New Roman" w:hAnsi="Times New Roman" w:cs="Times New Roman"/>
          <w:sz w:val="24"/>
        </w:rPr>
        <w:t>D</w:t>
      </w:r>
      <w:r w:rsidR="006946DD">
        <w:rPr>
          <w:rFonts w:ascii="Times New Roman" w:hAnsi="Times New Roman" w:cs="Times New Roman"/>
          <w:sz w:val="24"/>
        </w:rPr>
        <w:t xml:space="preserve">ewan Perwakilan </w:t>
      </w:r>
      <w:r w:rsidRPr="0057186D">
        <w:rPr>
          <w:rFonts w:ascii="Times New Roman" w:hAnsi="Times New Roman" w:cs="Times New Roman"/>
          <w:sz w:val="24"/>
        </w:rPr>
        <w:t>R</w:t>
      </w:r>
      <w:r w:rsidR="006946DD">
        <w:rPr>
          <w:rFonts w:ascii="Times New Roman" w:hAnsi="Times New Roman" w:cs="Times New Roman"/>
          <w:sz w:val="24"/>
        </w:rPr>
        <w:t xml:space="preserve">akyat </w:t>
      </w:r>
      <w:r w:rsidRPr="0057186D">
        <w:rPr>
          <w:rFonts w:ascii="Times New Roman" w:hAnsi="Times New Roman" w:cs="Times New Roman"/>
          <w:sz w:val="24"/>
        </w:rPr>
        <w:t>D</w:t>
      </w:r>
      <w:r w:rsidR="006946DD">
        <w:rPr>
          <w:rFonts w:ascii="Times New Roman" w:hAnsi="Times New Roman" w:cs="Times New Roman"/>
          <w:sz w:val="24"/>
        </w:rPr>
        <w:t>aerah (DPRD)</w:t>
      </w:r>
      <w:r w:rsidRPr="0057186D">
        <w:rPr>
          <w:rFonts w:ascii="Times New Roman" w:hAnsi="Times New Roman" w:cs="Times New Roman"/>
          <w:sz w:val="24"/>
        </w:rPr>
        <w:t xml:space="preserve"> Buleleng meminta aksi nyata Pem</w:t>
      </w:r>
      <w:r w:rsidR="006946DD">
        <w:rPr>
          <w:rFonts w:ascii="Times New Roman" w:hAnsi="Times New Roman" w:cs="Times New Roman"/>
          <w:sz w:val="24"/>
        </w:rPr>
        <w:t>erintah Kabupaten (Pemkab)</w:t>
      </w:r>
      <w:r w:rsidRPr="0057186D">
        <w:rPr>
          <w:rFonts w:ascii="Times New Roman" w:hAnsi="Times New Roman" w:cs="Times New Roman"/>
          <w:sz w:val="24"/>
        </w:rPr>
        <w:t xml:space="preserve"> Buleleng  untuk menindaklanjuti temuan BPK RI atas laporan pertanggungajawaban A</w:t>
      </w:r>
      <w:r w:rsidR="006946DD">
        <w:rPr>
          <w:rFonts w:ascii="Times New Roman" w:hAnsi="Times New Roman" w:cs="Times New Roman"/>
          <w:sz w:val="24"/>
        </w:rPr>
        <w:t xml:space="preserve">nggaran </w:t>
      </w:r>
      <w:r w:rsidRPr="0057186D">
        <w:rPr>
          <w:rFonts w:ascii="Times New Roman" w:hAnsi="Times New Roman" w:cs="Times New Roman"/>
          <w:sz w:val="24"/>
        </w:rPr>
        <w:t>P</w:t>
      </w:r>
      <w:r w:rsidR="006946DD">
        <w:rPr>
          <w:rFonts w:ascii="Times New Roman" w:hAnsi="Times New Roman" w:cs="Times New Roman"/>
          <w:sz w:val="24"/>
        </w:rPr>
        <w:t xml:space="preserve">endapatan dan </w:t>
      </w:r>
      <w:r w:rsidRPr="0057186D">
        <w:rPr>
          <w:rFonts w:ascii="Times New Roman" w:hAnsi="Times New Roman" w:cs="Times New Roman"/>
          <w:sz w:val="24"/>
        </w:rPr>
        <w:t>B</w:t>
      </w:r>
      <w:r w:rsidR="006946DD">
        <w:rPr>
          <w:rFonts w:ascii="Times New Roman" w:hAnsi="Times New Roman" w:cs="Times New Roman"/>
          <w:sz w:val="24"/>
        </w:rPr>
        <w:t xml:space="preserve">elanja </w:t>
      </w:r>
      <w:r w:rsidRPr="0057186D">
        <w:rPr>
          <w:rFonts w:ascii="Times New Roman" w:hAnsi="Times New Roman" w:cs="Times New Roman"/>
          <w:sz w:val="24"/>
        </w:rPr>
        <w:t>D</w:t>
      </w:r>
      <w:r w:rsidR="006946DD">
        <w:rPr>
          <w:rFonts w:ascii="Times New Roman" w:hAnsi="Times New Roman" w:cs="Times New Roman"/>
          <w:sz w:val="24"/>
        </w:rPr>
        <w:t>aerah (APBD) tahun</w:t>
      </w:r>
      <w:r w:rsidRPr="0057186D">
        <w:rPr>
          <w:rFonts w:ascii="Times New Roman" w:hAnsi="Times New Roman" w:cs="Times New Roman"/>
          <w:sz w:val="24"/>
        </w:rPr>
        <w:t xml:space="preserve"> 2018.  Karena temuan BPK itu wajib ditindaklanjuti dalam waktu 60 hari sejak </w:t>
      </w:r>
      <w:r w:rsidR="006946DD" w:rsidRPr="0057186D">
        <w:rPr>
          <w:rFonts w:ascii="Times New Roman" w:hAnsi="Times New Roman" w:cs="Times New Roman"/>
          <w:sz w:val="24"/>
        </w:rPr>
        <w:t xml:space="preserve">Laporan Hasil Pemeriksaan </w:t>
      </w:r>
      <w:r w:rsidRPr="0057186D">
        <w:rPr>
          <w:rFonts w:ascii="Times New Roman" w:hAnsi="Times New Roman" w:cs="Times New Roman"/>
          <w:sz w:val="24"/>
        </w:rPr>
        <w:t>(LHP) BPK RI diterima.</w:t>
      </w:r>
    </w:p>
    <w:p w14:paraId="0CCE542B" w14:textId="77777777" w:rsidR="0057186D" w:rsidRDefault="0057186D" w:rsidP="00650C5D">
      <w:pPr>
        <w:spacing w:after="0" w:line="360" w:lineRule="auto"/>
        <w:ind w:firstLine="720"/>
        <w:jc w:val="both"/>
        <w:rPr>
          <w:rFonts w:ascii="Times New Roman" w:hAnsi="Times New Roman" w:cs="Times New Roman"/>
          <w:sz w:val="24"/>
        </w:rPr>
      </w:pPr>
      <w:r w:rsidRPr="0057186D">
        <w:rPr>
          <w:rFonts w:ascii="Times New Roman" w:hAnsi="Times New Roman" w:cs="Times New Roman"/>
          <w:sz w:val="24"/>
        </w:rPr>
        <w:t>BPK RI memberikan sejumlah catatan sebagai temuan atas audit APBD 2018.  BPK menemukan, berdasarkan Surat Pemberitahuan Pajak Daerah (SPTPD) dan Tanda Daftar Usaha Pariwisata (TDUP), dari 641 hotel yang semestinya dipungut pajak, sebanyak 29 hotel tidak dipungut pajak karena belum ditetapkan sebagai W</w:t>
      </w:r>
      <w:r w:rsidR="00BF1F16">
        <w:rPr>
          <w:rFonts w:ascii="Times New Roman" w:hAnsi="Times New Roman" w:cs="Times New Roman"/>
          <w:sz w:val="24"/>
        </w:rPr>
        <w:t xml:space="preserve">ajib </w:t>
      </w:r>
      <w:r w:rsidRPr="0057186D">
        <w:rPr>
          <w:rFonts w:ascii="Times New Roman" w:hAnsi="Times New Roman" w:cs="Times New Roman"/>
          <w:sz w:val="24"/>
        </w:rPr>
        <w:t>P</w:t>
      </w:r>
      <w:r w:rsidR="00BF1F16">
        <w:rPr>
          <w:rFonts w:ascii="Times New Roman" w:hAnsi="Times New Roman" w:cs="Times New Roman"/>
          <w:sz w:val="24"/>
        </w:rPr>
        <w:t>ajak (WP)</w:t>
      </w:r>
      <w:r w:rsidRPr="0057186D">
        <w:rPr>
          <w:rFonts w:ascii="Times New Roman" w:hAnsi="Times New Roman" w:cs="Times New Roman"/>
          <w:sz w:val="24"/>
        </w:rPr>
        <w:t>, sehingga hotel tersebut tidak memiliki Nomor Pokok Wajib Pajak Daerah (NPWPD). Kondisi yang sama juga terjadi di pajak restoran. Dari 424 restoran, 13 restoran belum ditetapkan sebagai WP sehingga pajaknya tidak bisa dipungut, karena tidak memiliki Nomor Pokok Wajib Pajak Daerah (NPWPD). Akibat pajak yang tidak dipungut dari 29 hotel dan 13 restoran tersebut, berpengaruh pada target Pendapatan Asli Daerah</w:t>
      </w:r>
      <w:r w:rsidR="00BF1F16">
        <w:rPr>
          <w:rFonts w:ascii="Times New Roman" w:hAnsi="Times New Roman" w:cs="Times New Roman"/>
          <w:sz w:val="24"/>
        </w:rPr>
        <w:t xml:space="preserve"> (PAD)</w:t>
      </w:r>
      <w:r w:rsidRPr="0057186D">
        <w:rPr>
          <w:rFonts w:ascii="Times New Roman" w:hAnsi="Times New Roman" w:cs="Times New Roman"/>
          <w:sz w:val="24"/>
        </w:rPr>
        <w:t>. Disebutkan, target PAD pada tahun 2018 ditetapkan sebesar Rp 376.365.727.547, namun realisasinya hanya sebesar Rp 335.555.493.392, atau  89,6 persen. Melesetnya capaian terget PAD, juga dipengaruhi oleh tidak intensipnya penagihan piutang pajak daerah.</w:t>
      </w:r>
    </w:p>
    <w:p w14:paraId="627FAF3D" w14:textId="77777777" w:rsidR="0057186D" w:rsidRDefault="0057186D" w:rsidP="00650C5D">
      <w:pPr>
        <w:spacing w:after="0" w:line="360" w:lineRule="auto"/>
        <w:ind w:firstLine="720"/>
        <w:jc w:val="both"/>
        <w:rPr>
          <w:rFonts w:ascii="Times New Roman" w:hAnsi="Times New Roman" w:cs="Times New Roman"/>
          <w:sz w:val="24"/>
        </w:rPr>
      </w:pPr>
      <w:r w:rsidRPr="0057186D">
        <w:rPr>
          <w:rFonts w:ascii="Times New Roman" w:hAnsi="Times New Roman" w:cs="Times New Roman"/>
          <w:sz w:val="24"/>
        </w:rPr>
        <w:lastRenderedPageBreak/>
        <w:t>Menurutnya, semua catatan dari hasil temuan BPK RI akan ditindaklanjuti seperti tahun-tahun sebelumnya. Sehingga, BPK RI sangat menghargapi sikap Pemkab Buleleng dalam menindaklanjuti catatan-catatan dari BPK RI tersebut. “Karena kami tahu resiko-resiko mana kala tidak menindaklanjuti catatan dari LHP BPK RI itu. Makanya kami selalu merespon cepat catatan BPK RI itu, dan kami sampaikan dan juga melaksanakan,” tandasnya.</w:t>
      </w:r>
    </w:p>
    <w:p w14:paraId="5772AB26" w14:textId="77777777" w:rsidR="0057186D" w:rsidRDefault="0057186D" w:rsidP="00650C5D">
      <w:pPr>
        <w:spacing w:after="0" w:line="360" w:lineRule="auto"/>
        <w:jc w:val="both"/>
        <w:rPr>
          <w:rFonts w:ascii="Times New Roman" w:hAnsi="Times New Roman" w:cs="Times New Roman"/>
          <w:sz w:val="24"/>
        </w:rPr>
      </w:pPr>
    </w:p>
    <w:p w14:paraId="651CB189" w14:textId="77777777" w:rsidR="0057186D" w:rsidRPr="0057186D" w:rsidRDefault="0057186D" w:rsidP="00650C5D">
      <w:pPr>
        <w:spacing w:after="0" w:line="360" w:lineRule="auto"/>
        <w:jc w:val="both"/>
        <w:rPr>
          <w:rFonts w:ascii="Times New Roman" w:hAnsi="Times New Roman" w:cs="Times New Roman"/>
          <w:b/>
          <w:sz w:val="24"/>
        </w:rPr>
      </w:pPr>
      <w:r w:rsidRPr="0057186D">
        <w:rPr>
          <w:rFonts w:ascii="Times New Roman" w:hAnsi="Times New Roman" w:cs="Times New Roman"/>
          <w:b/>
          <w:sz w:val="24"/>
        </w:rPr>
        <w:t>Sumber Berita</w:t>
      </w:r>
    </w:p>
    <w:p w14:paraId="18D3C1B8" w14:textId="77777777" w:rsidR="0057186D" w:rsidRDefault="0057186D" w:rsidP="00650C5D">
      <w:pPr>
        <w:pStyle w:val="ListParagraph"/>
        <w:numPr>
          <w:ilvl w:val="0"/>
          <w:numId w:val="1"/>
        </w:numPr>
        <w:spacing w:after="0" w:line="360" w:lineRule="auto"/>
        <w:ind w:left="426"/>
        <w:jc w:val="both"/>
        <w:rPr>
          <w:rFonts w:ascii="Times New Roman" w:hAnsi="Times New Roman" w:cs="Times New Roman"/>
          <w:sz w:val="24"/>
        </w:rPr>
      </w:pPr>
      <w:r>
        <w:rPr>
          <w:rFonts w:ascii="Times New Roman" w:hAnsi="Times New Roman" w:cs="Times New Roman"/>
          <w:sz w:val="24"/>
        </w:rPr>
        <w:t xml:space="preserve">koranbuleleng.com, </w:t>
      </w:r>
      <w:r w:rsidRPr="0057186D">
        <w:rPr>
          <w:rFonts w:ascii="Times New Roman" w:hAnsi="Times New Roman" w:cs="Times New Roman"/>
          <w:sz w:val="24"/>
        </w:rPr>
        <w:t>DPRD Minta Pemkab Buleleng Sikapi Serius Catatan BPK</w:t>
      </w:r>
      <w:r>
        <w:rPr>
          <w:rFonts w:ascii="Times New Roman" w:hAnsi="Times New Roman" w:cs="Times New Roman"/>
          <w:sz w:val="24"/>
        </w:rPr>
        <w:t>, 10 Juni 2019.</w:t>
      </w:r>
    </w:p>
    <w:p w14:paraId="0EBB675E" w14:textId="77777777" w:rsidR="0057186D" w:rsidRDefault="007F240F" w:rsidP="00650C5D">
      <w:pPr>
        <w:pStyle w:val="ListParagraph"/>
        <w:numPr>
          <w:ilvl w:val="0"/>
          <w:numId w:val="1"/>
        </w:numPr>
        <w:spacing w:after="0" w:line="360" w:lineRule="auto"/>
        <w:ind w:left="426"/>
        <w:jc w:val="both"/>
        <w:rPr>
          <w:rFonts w:ascii="Times New Roman" w:hAnsi="Times New Roman" w:cs="Times New Roman"/>
          <w:sz w:val="24"/>
        </w:rPr>
      </w:pPr>
      <w:r>
        <w:rPr>
          <w:rFonts w:ascii="Times New Roman" w:hAnsi="Times New Roman" w:cs="Times New Roman"/>
          <w:sz w:val="24"/>
        </w:rPr>
        <w:t>Bali Post, PHR Dominasi LHP BPK terhadap APBD 2018, 11 Juni 2019.</w:t>
      </w:r>
    </w:p>
    <w:p w14:paraId="46794B7A" w14:textId="77777777" w:rsidR="007F240F" w:rsidRDefault="007F240F" w:rsidP="00650C5D">
      <w:pPr>
        <w:pStyle w:val="ListParagraph"/>
        <w:numPr>
          <w:ilvl w:val="0"/>
          <w:numId w:val="1"/>
        </w:numPr>
        <w:spacing w:after="0" w:line="360" w:lineRule="auto"/>
        <w:ind w:left="426"/>
        <w:jc w:val="both"/>
        <w:rPr>
          <w:rFonts w:ascii="Times New Roman" w:hAnsi="Times New Roman" w:cs="Times New Roman"/>
          <w:sz w:val="24"/>
        </w:rPr>
      </w:pPr>
      <w:r>
        <w:rPr>
          <w:rFonts w:ascii="Times New Roman" w:hAnsi="Times New Roman" w:cs="Times New Roman"/>
          <w:sz w:val="24"/>
        </w:rPr>
        <w:t xml:space="preserve">nusabali.com, </w:t>
      </w:r>
      <w:r w:rsidRPr="007F240F">
        <w:rPr>
          <w:rFonts w:ascii="Times New Roman" w:hAnsi="Times New Roman" w:cs="Times New Roman"/>
          <w:sz w:val="24"/>
        </w:rPr>
        <w:t>DPRD Minta Aksi Nyata Pemkab</w:t>
      </w:r>
      <w:r>
        <w:rPr>
          <w:rFonts w:ascii="Times New Roman" w:hAnsi="Times New Roman" w:cs="Times New Roman"/>
          <w:sz w:val="24"/>
        </w:rPr>
        <w:t>, 12 Juni 2019.</w:t>
      </w:r>
    </w:p>
    <w:p w14:paraId="3651685A" w14:textId="77777777" w:rsidR="007F240F" w:rsidRDefault="007F240F" w:rsidP="00650C5D">
      <w:pPr>
        <w:spacing w:after="0" w:line="360" w:lineRule="auto"/>
        <w:ind w:left="66"/>
        <w:jc w:val="both"/>
        <w:rPr>
          <w:rFonts w:ascii="Times New Roman" w:hAnsi="Times New Roman" w:cs="Times New Roman"/>
          <w:sz w:val="24"/>
        </w:rPr>
      </w:pPr>
    </w:p>
    <w:p w14:paraId="6C1D2726" w14:textId="77777777" w:rsidR="007F240F" w:rsidRPr="007F240F" w:rsidRDefault="007F240F" w:rsidP="00650C5D">
      <w:pPr>
        <w:spacing w:after="0" w:line="360" w:lineRule="auto"/>
        <w:ind w:left="66"/>
        <w:jc w:val="both"/>
        <w:rPr>
          <w:rFonts w:ascii="Times New Roman" w:hAnsi="Times New Roman" w:cs="Times New Roman"/>
          <w:b/>
          <w:sz w:val="24"/>
        </w:rPr>
      </w:pPr>
      <w:r w:rsidRPr="007F240F">
        <w:rPr>
          <w:rFonts w:ascii="Times New Roman" w:hAnsi="Times New Roman" w:cs="Times New Roman"/>
          <w:b/>
          <w:sz w:val="24"/>
        </w:rPr>
        <w:t>Catatan</w:t>
      </w:r>
      <w:bookmarkStart w:id="0" w:name="_GoBack"/>
      <w:bookmarkEnd w:id="0"/>
    </w:p>
    <w:p w14:paraId="3573D092" w14:textId="77777777" w:rsidR="007F240F" w:rsidRDefault="007F240F" w:rsidP="00650C5D">
      <w:pPr>
        <w:spacing w:after="0" w:line="360" w:lineRule="auto"/>
        <w:ind w:left="66" w:firstLine="654"/>
        <w:jc w:val="both"/>
        <w:rPr>
          <w:rFonts w:ascii="Times New Roman" w:hAnsi="Times New Roman" w:cs="Times New Roman"/>
          <w:sz w:val="24"/>
        </w:rPr>
      </w:pPr>
      <w:r w:rsidRPr="007F240F">
        <w:rPr>
          <w:rFonts w:ascii="Times New Roman" w:hAnsi="Times New Roman" w:cs="Times New Roman"/>
          <w:sz w:val="24"/>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r w:rsidRPr="007F240F">
        <w:rPr>
          <w:rFonts w:ascii="Times New Roman" w:hAnsi="Times New Roman" w:cs="Times New Roman"/>
          <w:sz w:val="24"/>
          <w:vertAlign w:val="superscript"/>
        </w:rPr>
        <w:footnoteReference w:id="1"/>
      </w:r>
      <w:r w:rsidRPr="007F240F">
        <w:rPr>
          <w:rFonts w:ascii="Times New Roman" w:hAnsi="Times New Roman" w:cs="Times New Roman"/>
          <w:sz w:val="24"/>
        </w:rPr>
        <w:t xml:space="preserve"> Pajak Hotel adalah pajak atas pelayanan yang disediakan oleh hotel.</w:t>
      </w:r>
      <w:r w:rsidRPr="007F240F">
        <w:rPr>
          <w:rFonts w:ascii="Times New Roman" w:hAnsi="Times New Roman" w:cs="Times New Roman"/>
          <w:sz w:val="24"/>
          <w:vertAlign w:val="superscript"/>
        </w:rPr>
        <w:footnoteReference w:id="2"/>
      </w:r>
      <w:r w:rsidRPr="007F240F">
        <w:rPr>
          <w:rFonts w:ascii="Times New Roman" w:hAnsi="Times New Roman" w:cs="Times New Roman"/>
          <w:sz w:val="24"/>
        </w:rPr>
        <w:t xml:space="preserve"> Hotel adalah fasilitas penyedia jasa penginapan/peristirahatan termasuk jasa terkait lainnya dengan dipungut bayaran, yang mencakup juga motel, losmen, gubuk pariwisata, wisma pariwisata, pesanggrahan, rumah penginapan dan sejenisnya, serta rumah kos dengan jumlah kamar lebih dari 10 (sepuluh).</w:t>
      </w:r>
      <w:r w:rsidRPr="007F240F">
        <w:rPr>
          <w:rFonts w:ascii="Times New Roman" w:hAnsi="Times New Roman" w:cs="Times New Roman"/>
          <w:sz w:val="24"/>
          <w:vertAlign w:val="superscript"/>
        </w:rPr>
        <w:footnoteReference w:id="3"/>
      </w:r>
    </w:p>
    <w:p w14:paraId="37153CF1" w14:textId="77777777" w:rsidR="007F240F" w:rsidRDefault="007F240F" w:rsidP="00650C5D">
      <w:pPr>
        <w:spacing w:after="0" w:line="360" w:lineRule="auto"/>
        <w:ind w:left="66" w:firstLine="654"/>
        <w:jc w:val="both"/>
        <w:rPr>
          <w:rFonts w:ascii="Times New Roman" w:hAnsi="Times New Roman" w:cs="Times New Roman"/>
          <w:sz w:val="24"/>
        </w:rPr>
      </w:pPr>
      <w:r w:rsidRPr="007F240F">
        <w:rPr>
          <w:rFonts w:ascii="Times New Roman" w:hAnsi="Times New Roman" w:cs="Times New Roman"/>
          <w:sz w:val="24"/>
        </w:rPr>
        <w:t>Surat Ketetapan Pajak Daerah Kurang Bayar, yang selanjutnya disingkat SKPDKB, adalah surat ketetapan Pajak yang menentukan besarnya jumlah pokok pajak, jumlah kredit pajak, jumlah kekurangan pembayaran pokok pajak, besarnya sanksi administratif dan jumlah pajak yang masih harus dibayar.</w:t>
      </w:r>
      <w:r w:rsidRPr="007F240F">
        <w:rPr>
          <w:rFonts w:ascii="Times New Roman" w:hAnsi="Times New Roman" w:cs="Times New Roman"/>
          <w:sz w:val="24"/>
          <w:vertAlign w:val="superscript"/>
        </w:rPr>
        <w:footnoteReference w:id="4"/>
      </w:r>
      <w:r w:rsidRPr="007F240F">
        <w:rPr>
          <w:rFonts w:ascii="Times New Roman" w:hAnsi="Times New Roman" w:cs="Times New Roman"/>
          <w:sz w:val="24"/>
        </w:rPr>
        <w:t xml:space="preserve"> Surat Tagihan Pajak Daerah, yang selanjutnya disingkat STPD, adalah surat untuk melakukan tagihan pajak dan/atau sanksi administratif berupa bunga dan/atau denda.</w:t>
      </w:r>
      <w:r w:rsidRPr="007F240F">
        <w:rPr>
          <w:rFonts w:ascii="Times New Roman" w:hAnsi="Times New Roman" w:cs="Times New Roman"/>
          <w:sz w:val="24"/>
          <w:vertAlign w:val="superscript"/>
        </w:rPr>
        <w:footnoteReference w:id="5"/>
      </w:r>
    </w:p>
    <w:p w14:paraId="44CFC377" w14:textId="77777777" w:rsidR="00CE2E92" w:rsidRDefault="00CE2E92" w:rsidP="00650C5D">
      <w:pPr>
        <w:spacing w:after="0" w:line="360" w:lineRule="auto"/>
        <w:ind w:left="66" w:firstLine="654"/>
        <w:jc w:val="both"/>
        <w:rPr>
          <w:rFonts w:ascii="Times New Roman" w:hAnsi="Times New Roman" w:cs="Times New Roman"/>
          <w:sz w:val="24"/>
          <w:lang w:val="en-GB"/>
        </w:rPr>
      </w:pPr>
      <w:r>
        <w:rPr>
          <w:rFonts w:ascii="Times New Roman" w:hAnsi="Times New Roman" w:cs="Times New Roman"/>
          <w:sz w:val="24"/>
        </w:rPr>
        <w:lastRenderedPageBreak/>
        <w:t xml:space="preserve">Selain itu, </w:t>
      </w:r>
      <w:r w:rsidRPr="00CE2E92">
        <w:rPr>
          <w:rFonts w:ascii="Times New Roman" w:hAnsi="Times New Roman" w:cs="Times New Roman"/>
          <w:sz w:val="24"/>
          <w:lang w:val="en-GB"/>
        </w:rPr>
        <w:t>Badan Pemeriksa Keuangan, yang selanjutny</w:t>
      </w:r>
      <w:r>
        <w:rPr>
          <w:rFonts w:ascii="Times New Roman" w:hAnsi="Times New Roman" w:cs="Times New Roman"/>
          <w:sz w:val="24"/>
          <w:lang w:val="en-GB"/>
        </w:rPr>
        <w:t xml:space="preserve">a disingkat BPK, adalah lembaga </w:t>
      </w:r>
      <w:r w:rsidRPr="00CE2E92">
        <w:rPr>
          <w:rFonts w:ascii="Times New Roman" w:hAnsi="Times New Roman" w:cs="Times New Roman"/>
          <w:sz w:val="24"/>
          <w:lang w:val="en-GB"/>
        </w:rPr>
        <w:t>negara yang bertugas untuk memeriks</w:t>
      </w:r>
      <w:r>
        <w:rPr>
          <w:rFonts w:ascii="Times New Roman" w:hAnsi="Times New Roman" w:cs="Times New Roman"/>
          <w:sz w:val="24"/>
          <w:lang w:val="en-GB"/>
        </w:rPr>
        <w:t xml:space="preserve">a pengelolaan dan tanggung jawab </w:t>
      </w:r>
      <w:r w:rsidRPr="00CE2E92">
        <w:rPr>
          <w:rFonts w:ascii="Times New Roman" w:hAnsi="Times New Roman" w:cs="Times New Roman"/>
          <w:sz w:val="24"/>
          <w:lang w:val="en-GB"/>
        </w:rPr>
        <w:t>keuangan negara sebagaimana dimaksud dalam Undang-Undang Dasar</w:t>
      </w:r>
      <w:r>
        <w:rPr>
          <w:rFonts w:ascii="Times New Roman" w:hAnsi="Times New Roman" w:cs="Times New Roman"/>
          <w:sz w:val="24"/>
          <w:lang w:val="en-GB"/>
        </w:rPr>
        <w:t xml:space="preserve"> </w:t>
      </w:r>
      <w:r w:rsidRPr="00CE2E92">
        <w:rPr>
          <w:rFonts w:ascii="Times New Roman" w:hAnsi="Times New Roman" w:cs="Times New Roman"/>
          <w:sz w:val="24"/>
          <w:lang w:val="en-GB"/>
        </w:rPr>
        <w:t>Negara Republik Indonesia Tahun 1945.</w:t>
      </w:r>
      <w:r>
        <w:rPr>
          <w:rStyle w:val="FootnoteReference"/>
          <w:rFonts w:ascii="Times New Roman" w:hAnsi="Times New Roman" w:cs="Times New Roman"/>
          <w:sz w:val="24"/>
          <w:lang w:val="en-GB"/>
        </w:rPr>
        <w:footnoteReference w:id="6"/>
      </w:r>
      <w:r>
        <w:rPr>
          <w:rFonts w:ascii="Times New Roman" w:hAnsi="Times New Roman" w:cs="Times New Roman"/>
          <w:sz w:val="24"/>
          <w:lang w:val="en-GB"/>
        </w:rPr>
        <w:t xml:space="preserve"> </w:t>
      </w:r>
      <w:r w:rsidRPr="00CE2E92">
        <w:rPr>
          <w:rFonts w:ascii="Times New Roman" w:hAnsi="Times New Roman" w:cs="Times New Roman"/>
          <w:sz w:val="24"/>
          <w:lang w:val="en-GB"/>
        </w:rPr>
        <w:t>Pemeriksaan BPK mencakup pemeriksaan</w:t>
      </w:r>
      <w:r>
        <w:rPr>
          <w:rFonts w:ascii="Times New Roman" w:hAnsi="Times New Roman" w:cs="Times New Roman"/>
          <w:sz w:val="24"/>
          <w:lang w:val="en-GB"/>
        </w:rPr>
        <w:t xml:space="preserve"> keuangan, pemeriksaan kinerja, </w:t>
      </w:r>
      <w:r w:rsidRPr="00CE2E92">
        <w:rPr>
          <w:rFonts w:ascii="Times New Roman" w:hAnsi="Times New Roman" w:cs="Times New Roman"/>
          <w:sz w:val="24"/>
          <w:lang w:val="en-GB"/>
        </w:rPr>
        <w:t>dan pemeriksaan dengan tujuan tertentu.</w:t>
      </w:r>
      <w:r>
        <w:rPr>
          <w:rStyle w:val="FootnoteReference"/>
          <w:rFonts w:ascii="Times New Roman" w:hAnsi="Times New Roman" w:cs="Times New Roman"/>
          <w:sz w:val="24"/>
          <w:lang w:val="en-GB"/>
        </w:rPr>
        <w:footnoteReference w:id="7"/>
      </w:r>
      <w:r>
        <w:rPr>
          <w:rFonts w:ascii="Times New Roman" w:hAnsi="Times New Roman" w:cs="Times New Roman"/>
          <w:sz w:val="24"/>
          <w:lang w:val="en-GB"/>
        </w:rPr>
        <w:t xml:space="preserve"> </w:t>
      </w:r>
      <w:r w:rsidRPr="00CE2E92">
        <w:rPr>
          <w:rFonts w:ascii="Times New Roman" w:hAnsi="Times New Roman" w:cs="Times New Roman"/>
          <w:sz w:val="24"/>
          <w:lang w:val="en-GB"/>
        </w:rPr>
        <w:t>Dalam melaksanakan pemeriksaan pengelol</w:t>
      </w:r>
      <w:r>
        <w:rPr>
          <w:rFonts w:ascii="Times New Roman" w:hAnsi="Times New Roman" w:cs="Times New Roman"/>
          <w:sz w:val="24"/>
          <w:lang w:val="en-GB"/>
        </w:rPr>
        <w:t xml:space="preserve">aan dan tanggung jawab keuangan </w:t>
      </w:r>
      <w:r w:rsidRPr="00CE2E92">
        <w:rPr>
          <w:rFonts w:ascii="Times New Roman" w:hAnsi="Times New Roman" w:cs="Times New Roman"/>
          <w:sz w:val="24"/>
          <w:lang w:val="en-GB"/>
        </w:rPr>
        <w:t>negara, BPK melakukan pembahasan</w:t>
      </w:r>
      <w:r>
        <w:rPr>
          <w:rFonts w:ascii="Times New Roman" w:hAnsi="Times New Roman" w:cs="Times New Roman"/>
          <w:sz w:val="24"/>
          <w:lang w:val="en-GB"/>
        </w:rPr>
        <w:t xml:space="preserve"> </w:t>
      </w:r>
      <w:r w:rsidRPr="00CE2E92">
        <w:rPr>
          <w:rFonts w:ascii="Times New Roman" w:hAnsi="Times New Roman" w:cs="Times New Roman"/>
          <w:sz w:val="24"/>
          <w:lang w:val="en-GB"/>
        </w:rPr>
        <w:t xml:space="preserve">atas temuan pemeriksaan dengan objek yang diperiksa sesuai dengan </w:t>
      </w:r>
      <w:r>
        <w:rPr>
          <w:rFonts w:ascii="Times New Roman" w:hAnsi="Times New Roman" w:cs="Times New Roman"/>
          <w:sz w:val="24"/>
          <w:lang w:val="en-GB"/>
        </w:rPr>
        <w:t xml:space="preserve">standard </w:t>
      </w:r>
      <w:r w:rsidRPr="00CE2E92">
        <w:rPr>
          <w:rFonts w:ascii="Times New Roman" w:hAnsi="Times New Roman" w:cs="Times New Roman"/>
          <w:sz w:val="24"/>
          <w:lang w:val="en-GB"/>
        </w:rPr>
        <w:t>pemeriksaan keuangan negara.</w:t>
      </w:r>
      <w:r>
        <w:rPr>
          <w:rStyle w:val="FootnoteReference"/>
          <w:rFonts w:ascii="Times New Roman" w:hAnsi="Times New Roman" w:cs="Times New Roman"/>
          <w:sz w:val="24"/>
          <w:lang w:val="en-GB"/>
        </w:rPr>
        <w:footnoteReference w:id="8"/>
      </w:r>
    </w:p>
    <w:p w14:paraId="718A84DE" w14:textId="77777777" w:rsidR="00DD742C" w:rsidRPr="00CE2E92" w:rsidRDefault="00DD742C" w:rsidP="00650C5D">
      <w:pPr>
        <w:spacing w:after="0" w:line="360" w:lineRule="auto"/>
        <w:ind w:left="66" w:firstLine="654"/>
        <w:jc w:val="both"/>
        <w:rPr>
          <w:rFonts w:ascii="Times New Roman" w:hAnsi="Times New Roman" w:cs="Times New Roman"/>
          <w:sz w:val="24"/>
          <w:lang w:val="en-GB"/>
        </w:rPr>
      </w:pPr>
      <w:r w:rsidRPr="00DD742C">
        <w:rPr>
          <w:rFonts w:ascii="Times New Roman" w:hAnsi="Times New Roman" w:cs="Times New Roman"/>
          <w:sz w:val="24"/>
          <w:lang w:val="en-GB"/>
        </w:rPr>
        <w:t>Hasil Pemeriksaan adalah hasil akhir dari proses penilaian kebenaran,</w:t>
      </w:r>
      <w:r>
        <w:rPr>
          <w:rFonts w:ascii="Times New Roman" w:hAnsi="Times New Roman" w:cs="Times New Roman"/>
          <w:sz w:val="24"/>
          <w:lang w:val="en-GB"/>
        </w:rPr>
        <w:t xml:space="preserve"> </w:t>
      </w:r>
      <w:r w:rsidRPr="00DD742C">
        <w:rPr>
          <w:rFonts w:ascii="Times New Roman" w:hAnsi="Times New Roman" w:cs="Times New Roman"/>
          <w:sz w:val="24"/>
          <w:lang w:val="en-GB"/>
        </w:rPr>
        <w:t>kepatuhan, kecermatan, kredibilitas, dan keandalan data/informasi mengenai</w:t>
      </w:r>
      <w:r>
        <w:rPr>
          <w:rFonts w:ascii="Times New Roman" w:hAnsi="Times New Roman" w:cs="Times New Roman"/>
          <w:sz w:val="24"/>
          <w:lang w:val="en-GB"/>
        </w:rPr>
        <w:t xml:space="preserve"> </w:t>
      </w:r>
      <w:r w:rsidRPr="00DD742C">
        <w:rPr>
          <w:rFonts w:ascii="Times New Roman" w:hAnsi="Times New Roman" w:cs="Times New Roman"/>
          <w:sz w:val="24"/>
          <w:lang w:val="en-GB"/>
        </w:rPr>
        <w:t>pengelolaan dan tanggung jawab keuangan negara yang dilakukan secara</w:t>
      </w:r>
      <w:r>
        <w:rPr>
          <w:rFonts w:ascii="Times New Roman" w:hAnsi="Times New Roman" w:cs="Times New Roman"/>
          <w:sz w:val="24"/>
          <w:lang w:val="en-GB"/>
        </w:rPr>
        <w:t xml:space="preserve"> </w:t>
      </w:r>
      <w:r w:rsidRPr="00DD742C">
        <w:rPr>
          <w:rFonts w:ascii="Times New Roman" w:hAnsi="Times New Roman" w:cs="Times New Roman"/>
          <w:sz w:val="24"/>
          <w:lang w:val="en-GB"/>
        </w:rPr>
        <w:t>independen, objektif, dan profesional berdasarkan Standar Pemeriksaan,yang</w:t>
      </w:r>
      <w:r>
        <w:rPr>
          <w:rFonts w:ascii="Times New Roman" w:hAnsi="Times New Roman" w:cs="Times New Roman"/>
          <w:sz w:val="24"/>
          <w:lang w:val="en-GB"/>
        </w:rPr>
        <w:t xml:space="preserve"> </w:t>
      </w:r>
      <w:r w:rsidRPr="00DD742C">
        <w:rPr>
          <w:rFonts w:ascii="Times New Roman" w:hAnsi="Times New Roman" w:cs="Times New Roman"/>
          <w:sz w:val="24"/>
          <w:lang w:val="en-GB"/>
        </w:rPr>
        <w:t>dituangkan dalam laporan hasil pemeriksaan sebagai keputusan BPK.</w:t>
      </w:r>
      <w:r>
        <w:rPr>
          <w:rStyle w:val="FootnoteReference"/>
          <w:rFonts w:ascii="Times New Roman" w:hAnsi="Times New Roman" w:cs="Times New Roman"/>
          <w:sz w:val="24"/>
          <w:lang w:val="en-GB"/>
        </w:rPr>
        <w:footnoteReference w:id="9"/>
      </w:r>
    </w:p>
    <w:p w14:paraId="6A183447" w14:textId="77777777" w:rsidR="007F240F" w:rsidRPr="007F240F" w:rsidRDefault="007F240F" w:rsidP="00650C5D">
      <w:pPr>
        <w:spacing w:after="0" w:line="360" w:lineRule="auto"/>
        <w:ind w:left="66"/>
        <w:jc w:val="both"/>
        <w:rPr>
          <w:rFonts w:ascii="Times New Roman" w:hAnsi="Times New Roman" w:cs="Times New Roman"/>
          <w:sz w:val="24"/>
        </w:rPr>
      </w:pPr>
    </w:p>
    <w:sectPr w:rsidR="007F240F" w:rsidRPr="007F240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56C94" w14:textId="77777777" w:rsidR="00693FAF" w:rsidRDefault="00693FAF" w:rsidP="007F240F">
      <w:pPr>
        <w:spacing w:after="0" w:line="240" w:lineRule="auto"/>
      </w:pPr>
      <w:r>
        <w:separator/>
      </w:r>
    </w:p>
  </w:endnote>
  <w:endnote w:type="continuationSeparator" w:id="0">
    <w:p w14:paraId="7C7CD852" w14:textId="77777777" w:rsidR="00693FAF" w:rsidRDefault="00693FAF" w:rsidP="007F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078243"/>
      <w:docPartObj>
        <w:docPartGallery w:val="Page Numbers (Bottom of Page)"/>
        <w:docPartUnique/>
      </w:docPartObj>
    </w:sdtPr>
    <w:sdtEndPr/>
    <w:sdtContent>
      <w:p w14:paraId="2ED4AA85" w14:textId="77777777" w:rsidR="00162D86" w:rsidRDefault="00162D86">
        <w:pPr>
          <w:pStyle w:val="Footer"/>
          <w:jc w:val="right"/>
        </w:pPr>
        <w:r>
          <w:rPr>
            <w:rFonts w:ascii="Arial" w:hAnsi="Arial" w:cs="Arial"/>
            <w:b/>
            <w:i/>
            <w:sz w:val="20"/>
          </w:rPr>
          <w:t>Subbagian Hukum BPK Perwakilan Provinsi Bali</w:t>
        </w:r>
        <w:r>
          <w:t xml:space="preserve"> </w:t>
        </w:r>
        <w:r>
          <w:tab/>
        </w:r>
        <w:r w:rsidRPr="00162D86">
          <w:rPr>
            <w:rFonts w:ascii="Arial" w:hAnsi="Arial" w:cs="Arial"/>
            <w:b/>
            <w:sz w:val="20"/>
          </w:rPr>
          <w:fldChar w:fldCharType="begin"/>
        </w:r>
        <w:r w:rsidRPr="00162D86">
          <w:rPr>
            <w:rFonts w:ascii="Arial" w:hAnsi="Arial" w:cs="Arial"/>
            <w:b/>
            <w:sz w:val="20"/>
          </w:rPr>
          <w:instrText xml:space="preserve"> PAGE   \* MERGEFORMAT </w:instrText>
        </w:r>
        <w:r w:rsidRPr="00162D86">
          <w:rPr>
            <w:rFonts w:ascii="Arial" w:hAnsi="Arial" w:cs="Arial"/>
            <w:b/>
            <w:sz w:val="20"/>
          </w:rPr>
          <w:fldChar w:fldCharType="separate"/>
        </w:r>
        <w:r>
          <w:rPr>
            <w:rFonts w:ascii="Arial" w:hAnsi="Arial" w:cs="Arial"/>
            <w:b/>
            <w:noProof/>
            <w:sz w:val="20"/>
          </w:rPr>
          <w:t>2</w:t>
        </w:r>
        <w:r w:rsidRPr="00162D86">
          <w:rPr>
            <w:rFonts w:ascii="Arial" w:hAnsi="Arial" w:cs="Arial"/>
            <w:b/>
            <w:noProof/>
            <w:sz w:val="20"/>
          </w:rPr>
          <w:fldChar w:fldCharType="end"/>
        </w:r>
        <w:r w:rsidRPr="00162D86">
          <w:rPr>
            <w:rFonts w:ascii="Arial" w:hAnsi="Arial" w:cs="Arial"/>
            <w:b/>
            <w:sz w:val="20"/>
          </w:rPr>
          <w:t xml:space="preserve"> </w:t>
        </w:r>
      </w:p>
    </w:sdtContent>
  </w:sdt>
  <w:p w14:paraId="2F9E7540" w14:textId="77777777" w:rsidR="00162D86" w:rsidRDefault="0016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40E4" w14:textId="77777777" w:rsidR="00693FAF" w:rsidRDefault="00693FAF" w:rsidP="007F240F">
      <w:pPr>
        <w:spacing w:after="0" w:line="240" w:lineRule="auto"/>
      </w:pPr>
      <w:r>
        <w:separator/>
      </w:r>
    </w:p>
  </w:footnote>
  <w:footnote w:type="continuationSeparator" w:id="0">
    <w:p w14:paraId="207A3A8B" w14:textId="77777777" w:rsidR="00693FAF" w:rsidRDefault="00693FAF" w:rsidP="007F240F">
      <w:pPr>
        <w:spacing w:after="0" w:line="240" w:lineRule="auto"/>
      </w:pPr>
      <w:r>
        <w:continuationSeparator/>
      </w:r>
    </w:p>
  </w:footnote>
  <w:footnote w:id="1">
    <w:p w14:paraId="4701C5F6" w14:textId="77777777" w:rsidR="006946DD" w:rsidRDefault="006946DD" w:rsidP="007F240F">
      <w:pPr>
        <w:pStyle w:val="FootnoteText"/>
        <w:jc w:val="both"/>
      </w:pPr>
      <w:r>
        <w:rPr>
          <w:rStyle w:val="FootnoteReference"/>
        </w:rPr>
        <w:footnoteRef/>
      </w:r>
      <w:r>
        <w:t xml:space="preserve">Pasal 1 angka 10 Undang-Undang Nomor 28 Tahun 2009 tentang Pajak Daerah dan Retribusi Daerah. </w:t>
      </w:r>
    </w:p>
  </w:footnote>
  <w:footnote w:id="2">
    <w:p w14:paraId="2A143939" w14:textId="77777777" w:rsidR="006946DD" w:rsidRDefault="006946DD" w:rsidP="007F240F">
      <w:pPr>
        <w:pStyle w:val="FootnoteText"/>
        <w:jc w:val="both"/>
      </w:pPr>
      <w:r>
        <w:rPr>
          <w:rStyle w:val="FootnoteReference"/>
        </w:rPr>
        <w:footnoteRef/>
      </w:r>
      <w:r>
        <w:t>Pasal 1 angka 20</w:t>
      </w:r>
      <w:r w:rsidRPr="00FA2928">
        <w:t xml:space="preserve"> </w:t>
      </w:r>
      <w:r>
        <w:t xml:space="preserve">Undang-Undang Nomor 28 Tahun 2009 tentang Pajak Daerah dan Retribusi Daerah. </w:t>
      </w:r>
    </w:p>
  </w:footnote>
  <w:footnote w:id="3">
    <w:p w14:paraId="64E404CA" w14:textId="77777777" w:rsidR="006946DD" w:rsidRDefault="006946DD" w:rsidP="007F240F">
      <w:pPr>
        <w:pStyle w:val="FootnoteText"/>
      </w:pPr>
      <w:r>
        <w:rPr>
          <w:rStyle w:val="FootnoteReference"/>
        </w:rPr>
        <w:footnoteRef/>
      </w:r>
      <w:r>
        <w:t>Pasal 1 angka 21</w:t>
      </w:r>
      <w:r w:rsidRPr="00FA2928">
        <w:t xml:space="preserve"> </w:t>
      </w:r>
      <w:r>
        <w:t xml:space="preserve">Undang-Undang Nomor 28 Tahun 2009 tentang Pajak Daerah dan Retribusi Daerah. </w:t>
      </w:r>
    </w:p>
  </w:footnote>
  <w:footnote w:id="4">
    <w:p w14:paraId="1A98A55B" w14:textId="77777777" w:rsidR="006946DD" w:rsidRDefault="006946DD" w:rsidP="00DD742C">
      <w:pPr>
        <w:pStyle w:val="FootnoteText"/>
        <w:jc w:val="both"/>
      </w:pPr>
      <w:r>
        <w:rPr>
          <w:rStyle w:val="FootnoteReference"/>
        </w:rPr>
        <w:footnoteRef/>
      </w:r>
      <w:r w:rsidR="00CE2E92">
        <w:t xml:space="preserve"> </w:t>
      </w:r>
      <w:r>
        <w:t>Pasal 1 angka 16 Peraturan  Daerah Kabupaten Buleleng Nomor 8 Tahun 2011 tentang Pajak Hotel.</w:t>
      </w:r>
    </w:p>
  </w:footnote>
  <w:footnote w:id="5">
    <w:p w14:paraId="6D0C6414" w14:textId="77777777" w:rsidR="006946DD" w:rsidRDefault="006946DD" w:rsidP="00DD742C">
      <w:pPr>
        <w:pStyle w:val="FootnoteText"/>
        <w:jc w:val="both"/>
      </w:pPr>
      <w:r>
        <w:rPr>
          <w:rStyle w:val="FootnoteReference"/>
        </w:rPr>
        <w:footnoteRef/>
      </w:r>
      <w:r w:rsidR="00CE2E92">
        <w:t xml:space="preserve"> </w:t>
      </w:r>
      <w:r>
        <w:t>Pasal 1 angka 20</w:t>
      </w:r>
      <w:r w:rsidRPr="007C2A66">
        <w:t xml:space="preserve"> </w:t>
      </w:r>
      <w:r>
        <w:t>Peraturan  Daerah Kabupaten Buleleng Nomor 8 Tahun 2011 tentang Pajak Hotel.</w:t>
      </w:r>
    </w:p>
  </w:footnote>
  <w:footnote w:id="6">
    <w:p w14:paraId="0F68532C" w14:textId="77777777" w:rsidR="00CE2E92" w:rsidRPr="00CE2E92" w:rsidRDefault="00CE2E92" w:rsidP="00DD742C">
      <w:pPr>
        <w:pStyle w:val="FootnoteText"/>
        <w:jc w:val="both"/>
        <w:rPr>
          <w:lang w:val="en-GB"/>
        </w:rPr>
      </w:pPr>
      <w:r>
        <w:rPr>
          <w:rStyle w:val="FootnoteReference"/>
        </w:rPr>
        <w:footnoteRef/>
      </w:r>
      <w:r>
        <w:rPr>
          <w:lang w:val="en-GB"/>
        </w:rPr>
        <w:t xml:space="preserve"> Pasal 1 angka 1 Undang – Undang Nomor 15 Tahun 2006 tentang Badan Pemeriksa Keuangan.</w:t>
      </w:r>
    </w:p>
  </w:footnote>
  <w:footnote w:id="7">
    <w:p w14:paraId="304B74DC" w14:textId="77777777" w:rsidR="00CE2E92" w:rsidRPr="00CE2E92" w:rsidRDefault="00CE2E92" w:rsidP="00DD742C">
      <w:pPr>
        <w:pStyle w:val="FootnoteText"/>
        <w:jc w:val="both"/>
        <w:rPr>
          <w:lang w:val="en-GB"/>
        </w:rPr>
      </w:pPr>
      <w:r>
        <w:rPr>
          <w:rStyle w:val="FootnoteReference"/>
        </w:rPr>
        <w:footnoteRef/>
      </w:r>
      <w:r>
        <w:t xml:space="preserve"> </w:t>
      </w:r>
      <w:r>
        <w:rPr>
          <w:lang w:val="en-GB"/>
        </w:rPr>
        <w:t>Pasal 6 Ayat (3) Undang – Undang Nomor 15 Tahun 2006 tentang Badan Pemeriksa Keuangan.</w:t>
      </w:r>
    </w:p>
  </w:footnote>
  <w:footnote w:id="8">
    <w:p w14:paraId="59CEE666" w14:textId="77777777" w:rsidR="00CE2E92" w:rsidRPr="00CE2E92" w:rsidRDefault="00CE2E92" w:rsidP="00DD742C">
      <w:pPr>
        <w:pStyle w:val="FootnoteText"/>
        <w:jc w:val="both"/>
        <w:rPr>
          <w:lang w:val="en-GB"/>
        </w:rPr>
      </w:pPr>
      <w:r>
        <w:rPr>
          <w:rStyle w:val="FootnoteReference"/>
        </w:rPr>
        <w:footnoteRef/>
      </w:r>
      <w:r>
        <w:t xml:space="preserve"> </w:t>
      </w:r>
      <w:r w:rsidR="00DD742C">
        <w:rPr>
          <w:lang w:val="en-GB"/>
        </w:rPr>
        <w:t>Pasal 6 Ayat (5) Undang – Undang Nomor 15 Tahun 2006 tentang Badan Pemeriksa Keuangan.</w:t>
      </w:r>
    </w:p>
  </w:footnote>
  <w:footnote w:id="9">
    <w:p w14:paraId="7169C605" w14:textId="77777777" w:rsidR="00DD742C" w:rsidRPr="00DD742C" w:rsidRDefault="00DD742C" w:rsidP="00DD742C">
      <w:pPr>
        <w:pStyle w:val="FootnoteText"/>
        <w:jc w:val="both"/>
        <w:rPr>
          <w:lang w:val="en-GB"/>
        </w:rPr>
      </w:pPr>
      <w:r>
        <w:rPr>
          <w:rStyle w:val="FootnoteReference"/>
        </w:rPr>
        <w:footnoteRef/>
      </w:r>
      <w:r>
        <w:t xml:space="preserve"> </w:t>
      </w:r>
      <w:r>
        <w:rPr>
          <w:lang w:val="en-GB"/>
        </w:rPr>
        <w:t>Pasal 1 angka 14 Undang – Undang Nomor 15 Tahun 2006 tentang Badan Pemeriksa Keuangan.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F0C"/>
    <w:multiLevelType w:val="hybridMultilevel"/>
    <w:tmpl w:val="D7EA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86D"/>
    <w:rsid w:val="000E6DD5"/>
    <w:rsid w:val="00162D86"/>
    <w:rsid w:val="00175B24"/>
    <w:rsid w:val="002169F4"/>
    <w:rsid w:val="004B58A9"/>
    <w:rsid w:val="0057186D"/>
    <w:rsid w:val="00650C5D"/>
    <w:rsid w:val="006656B0"/>
    <w:rsid w:val="00693FAF"/>
    <w:rsid w:val="006946DD"/>
    <w:rsid w:val="007F240F"/>
    <w:rsid w:val="00BF1F16"/>
    <w:rsid w:val="00CE2E92"/>
    <w:rsid w:val="00D9047D"/>
    <w:rsid w:val="00DD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F141"/>
  <w15:docId w15:val="{A85C65F9-3393-0C45-BD2D-49E8D4C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6D"/>
    <w:pPr>
      <w:ind w:left="720"/>
      <w:contextualSpacing/>
    </w:pPr>
  </w:style>
  <w:style w:type="paragraph" w:styleId="FootnoteText">
    <w:name w:val="footnote text"/>
    <w:basedOn w:val="Normal"/>
    <w:link w:val="FootnoteTextChar"/>
    <w:uiPriority w:val="99"/>
    <w:semiHidden/>
    <w:unhideWhenUsed/>
    <w:rsid w:val="007F240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F240F"/>
    <w:rPr>
      <w:rFonts w:ascii="Times New Roman" w:hAnsi="Times New Roman"/>
      <w:sz w:val="20"/>
      <w:szCs w:val="20"/>
    </w:rPr>
  </w:style>
  <w:style w:type="character" w:styleId="FootnoteReference">
    <w:name w:val="footnote reference"/>
    <w:basedOn w:val="DefaultParagraphFont"/>
    <w:uiPriority w:val="99"/>
    <w:semiHidden/>
    <w:unhideWhenUsed/>
    <w:rsid w:val="007F240F"/>
    <w:rPr>
      <w:vertAlign w:val="superscript"/>
    </w:rPr>
  </w:style>
  <w:style w:type="paragraph" w:styleId="BalloonText">
    <w:name w:val="Balloon Text"/>
    <w:basedOn w:val="Normal"/>
    <w:link w:val="BalloonTextChar"/>
    <w:uiPriority w:val="99"/>
    <w:semiHidden/>
    <w:unhideWhenUsed/>
    <w:rsid w:val="0069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DD"/>
    <w:rPr>
      <w:rFonts w:ascii="Tahoma" w:hAnsi="Tahoma" w:cs="Tahoma"/>
      <w:sz w:val="16"/>
      <w:szCs w:val="16"/>
    </w:rPr>
  </w:style>
  <w:style w:type="paragraph" w:styleId="Header">
    <w:name w:val="header"/>
    <w:basedOn w:val="Normal"/>
    <w:link w:val="HeaderChar"/>
    <w:uiPriority w:val="99"/>
    <w:unhideWhenUsed/>
    <w:rsid w:val="00162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D86"/>
  </w:style>
  <w:style w:type="paragraph" w:styleId="Footer">
    <w:name w:val="footer"/>
    <w:basedOn w:val="Normal"/>
    <w:link w:val="FooterChar"/>
    <w:uiPriority w:val="99"/>
    <w:unhideWhenUsed/>
    <w:rsid w:val="00162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5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9A95-2D3B-9945-A8EB-CD7661E0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CLARISA INDA OKTAVIANA</dc:creator>
  <cp:keywords/>
  <dc:description/>
  <cp:lastModifiedBy>sukma lestari</cp:lastModifiedBy>
  <cp:revision>5</cp:revision>
  <dcterms:created xsi:type="dcterms:W3CDTF">2019-11-19T08:01:00Z</dcterms:created>
  <dcterms:modified xsi:type="dcterms:W3CDTF">2019-11-27T03:00:00Z</dcterms:modified>
</cp:coreProperties>
</file>